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520" w:rsidRPr="00CF1FB0" w:rsidRDefault="00F35520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76"/>
      </w:tblGrid>
      <w:tr w:rsidR="00F35520" w:rsidTr="00213A90">
        <w:tc>
          <w:tcPr>
            <w:tcW w:w="3227" w:type="dxa"/>
          </w:tcPr>
          <w:p w:rsidR="00F35520" w:rsidRDefault="00F355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76" w:type="dxa"/>
          </w:tcPr>
          <w:p w:rsidR="00F35520" w:rsidRPr="00F81711" w:rsidRDefault="00D26ED0" w:rsidP="00A334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204С</w:t>
            </w:r>
            <w:r w:rsidR="00F81711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A3344D">
              <w:rPr>
                <w:b/>
                <w:bCs/>
                <w:sz w:val="26"/>
                <w:szCs w:val="26"/>
                <w:lang w:val="en-US"/>
              </w:rPr>
              <w:t>74</w:t>
            </w:r>
          </w:p>
        </w:tc>
      </w:tr>
      <w:tr w:rsidR="00F35520" w:rsidTr="00213A90">
        <w:tc>
          <w:tcPr>
            <w:tcW w:w="3227" w:type="dxa"/>
          </w:tcPr>
          <w:p w:rsidR="00F35520" w:rsidRDefault="00F355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76" w:type="dxa"/>
          </w:tcPr>
          <w:p w:rsidR="00F35520" w:rsidRPr="002764E2" w:rsidRDefault="00F3552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2042816</w:t>
            </w:r>
          </w:p>
        </w:tc>
      </w:tr>
    </w:tbl>
    <w:p w:rsidR="00F35520" w:rsidRPr="00CF1FB0" w:rsidRDefault="00F3552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35520" w:rsidRPr="00CF1FB0" w:rsidRDefault="00F3552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F35520" w:rsidRPr="00CF1FB0" w:rsidRDefault="00F35520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F35520" w:rsidRPr="00CF1FB0" w:rsidRDefault="00F35520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F35520" w:rsidRPr="00CF1FB0" w:rsidRDefault="00F35520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F35520" w:rsidRPr="00CF1FB0" w:rsidRDefault="00F35520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F35520" w:rsidRPr="00CF1FB0" w:rsidRDefault="00F35520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bookmarkStart w:id="1" w:name="_GoBack"/>
      <w:bookmarkEnd w:id="1"/>
      <w:r w:rsidRPr="00CF1FB0">
        <w:t>ТЕХНИЧЕСКОЕ ЗАДАНИЕ</w:t>
      </w:r>
    </w:p>
    <w:p w:rsidR="00F35520" w:rsidRPr="00FD22E6" w:rsidRDefault="00F35520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Кабель радиочастотный РК 75-4-12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F35520" w:rsidRPr="00CF1FB0" w:rsidRDefault="00F35520" w:rsidP="00773399">
      <w:pPr>
        <w:ind w:firstLine="0"/>
        <w:jc w:val="center"/>
        <w:rPr>
          <w:sz w:val="24"/>
          <w:szCs w:val="24"/>
        </w:rPr>
      </w:pPr>
    </w:p>
    <w:p w:rsidR="00F35520" w:rsidRPr="00CF1FB0" w:rsidRDefault="00F3552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35520" w:rsidRPr="00CF1FB0" w:rsidRDefault="00F35520" w:rsidP="00DF1DEA">
      <w:pPr>
        <w:pStyle w:val="af0"/>
        <w:numPr>
          <w:ilvl w:val="1"/>
          <w:numId w:val="5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 приведенных в таблицах:</w:t>
      </w:r>
    </w:p>
    <w:p w:rsidR="00F35520" w:rsidRPr="00CF1FB0" w:rsidRDefault="00F35520" w:rsidP="006D6EB9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:rsidR="00F35520" w:rsidRPr="00CF1FB0" w:rsidRDefault="00F35520" w:rsidP="006D6EB9">
      <w:pPr>
        <w:rPr>
          <w:b/>
          <w:bCs/>
          <w:color w:val="000000"/>
          <w:sz w:val="24"/>
          <w:szCs w:val="24"/>
        </w:rPr>
      </w:pPr>
      <w:r w:rsidRPr="00CF1FB0">
        <w:rPr>
          <w:b/>
          <w:bCs/>
          <w:color w:val="000000"/>
          <w:sz w:val="24"/>
          <w:szCs w:val="24"/>
        </w:rPr>
        <w:t>Технические характеристики.</w:t>
      </w:r>
    </w:p>
    <w:p w:rsidR="00F35520" w:rsidRPr="00CF1FB0" w:rsidRDefault="00F35520" w:rsidP="006D6EB9">
      <w:pPr>
        <w:rPr>
          <w:b/>
          <w:bCs/>
          <w:color w:val="000000"/>
          <w:sz w:val="24"/>
          <w:szCs w:val="24"/>
        </w:rPr>
      </w:pPr>
    </w:p>
    <w:p w:rsidR="00F35520" w:rsidRPr="00CF1FB0" w:rsidRDefault="00F35520" w:rsidP="006D6EB9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>Токопроводящая жила</w:t>
      </w:r>
    </w:p>
    <w:tbl>
      <w:tblPr>
        <w:tblW w:w="4893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56"/>
        <w:gridCol w:w="3061"/>
        <w:gridCol w:w="3201"/>
        <w:gridCol w:w="2780"/>
      </w:tblGrid>
      <w:tr w:rsidR="00F3552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35520" w:rsidRPr="00CF1FB0" w:rsidRDefault="00D26ED0" w:rsidP="00D71778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35520" w:rsidRPr="00CF1FB0" w:rsidRDefault="00F3552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неизолированной токопроводящей жилы, мм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35520" w:rsidRPr="00CF1FB0" w:rsidRDefault="00F3552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Номинальный диаметр токопроводящей жилы по изоляции, мм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35520" w:rsidRPr="00CF1FB0" w:rsidRDefault="00F3552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Электрическое сопротивление жилы, Ом/км</w:t>
            </w:r>
          </w:p>
        </w:tc>
      </w:tr>
      <w:tr w:rsidR="00F35520" w:rsidRPr="00CF1FB0">
        <w:tc>
          <w:tcPr>
            <w:tcW w:w="61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5520" w:rsidRPr="00CF1FB0" w:rsidRDefault="00D26ED0" w:rsidP="00D71778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86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5520" w:rsidRPr="00CF1FB0" w:rsidRDefault="00D26ED0" w:rsidP="00D71778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5520" w:rsidRPr="00CF1FB0" w:rsidRDefault="00D26ED0" w:rsidP="002B39B4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F35520" w:rsidRPr="002B39B4">
              <w:rPr>
                <w:color w:val="000000"/>
                <w:sz w:val="24"/>
                <w:szCs w:val="24"/>
              </w:rPr>
              <w:t>4,60±0,12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35520" w:rsidRPr="00CF1FB0" w:rsidRDefault="00F35520" w:rsidP="00D71778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0,</w:t>
            </w:r>
            <w:r>
              <w:rPr>
                <w:color w:val="000000"/>
                <w:sz w:val="24"/>
                <w:szCs w:val="24"/>
              </w:rPr>
              <w:t>200</w:t>
            </w:r>
          </w:p>
        </w:tc>
      </w:tr>
    </w:tbl>
    <w:p w:rsidR="00F35520" w:rsidRPr="00CF1FB0" w:rsidRDefault="00F35520" w:rsidP="00EF1B2A">
      <w:pPr>
        <w:rPr>
          <w:color w:val="000000"/>
          <w:sz w:val="24"/>
          <w:szCs w:val="24"/>
        </w:rPr>
      </w:pPr>
      <w:r w:rsidRPr="00CF1FB0">
        <w:rPr>
          <w:color w:val="000000"/>
          <w:sz w:val="24"/>
          <w:szCs w:val="24"/>
        </w:rPr>
        <w:t xml:space="preserve">  </w:t>
      </w:r>
    </w:p>
    <w:p w:rsidR="00F35520" w:rsidRDefault="00F35520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869"/>
        <w:gridCol w:w="2621"/>
      </w:tblGrid>
      <w:tr w:rsidR="00F35520" w:rsidRPr="00CF1FB0" w:rsidTr="00C2575B">
        <w:trPr>
          <w:trHeight w:val="300"/>
        </w:trPr>
        <w:tc>
          <w:tcPr>
            <w:tcW w:w="7869" w:type="dxa"/>
          </w:tcPr>
          <w:p w:rsidR="00F35520" w:rsidRPr="00CF1FB0" w:rsidRDefault="00F3552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621" w:type="dxa"/>
          </w:tcPr>
          <w:p w:rsidR="00F35520" w:rsidRPr="00CF1FB0" w:rsidRDefault="00F3552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  <w:r>
              <w:rPr>
                <w:color w:val="000000"/>
                <w:sz w:val="24"/>
                <w:szCs w:val="24"/>
              </w:rPr>
              <w:t>85</w:t>
            </w:r>
          </w:p>
        </w:tc>
      </w:tr>
      <w:tr w:rsidR="00F35520" w:rsidRPr="00CF1FB0" w:rsidTr="00C2575B">
        <w:trPr>
          <w:trHeight w:val="300"/>
        </w:trPr>
        <w:tc>
          <w:tcPr>
            <w:tcW w:w="7869" w:type="dxa"/>
          </w:tcPr>
          <w:p w:rsidR="00F35520" w:rsidRPr="00CF1FB0" w:rsidRDefault="00F3552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621" w:type="dxa"/>
          </w:tcPr>
          <w:p w:rsidR="00F35520" w:rsidRPr="00CF1FB0" w:rsidRDefault="00F3552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F35520" w:rsidRPr="00CF1FB0" w:rsidTr="00C2575B">
        <w:trPr>
          <w:trHeight w:val="300"/>
        </w:trPr>
        <w:tc>
          <w:tcPr>
            <w:tcW w:w="7869" w:type="dxa"/>
            <w:shd w:val="clear" w:color="000000" w:fill="FFFFFF"/>
          </w:tcPr>
          <w:p w:rsidR="00F35520" w:rsidRPr="00CF1FB0" w:rsidRDefault="00F3552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21" w:type="dxa"/>
            <w:shd w:val="clear" w:color="000000" w:fill="FFFFFF"/>
          </w:tcPr>
          <w:p w:rsidR="00F35520" w:rsidRPr="00CF1FB0" w:rsidRDefault="00F35520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35520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20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нулевая несущая жила и токопроводящая жила защищенных проводов должны быть скручены из круглых проволок из алюминиевого сплава, иметь круглую форму и быть уплотненными.</w:t>
            </w:r>
          </w:p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токопроводящие жилы герметизированных проводов должны содержать водоблокирующий элемент или элементы, герметизированные провода должны быть устойчивы к продольному распространению воды (распространение воды вдоль провода от места ее проникновения не должно превышать 3 м)</w:t>
            </w:r>
          </w:p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изоляция жил провода должна быть черного цвета и экструдирована (выпрессована) из светостабилизированного сшитого полиэтилена</w:t>
            </w:r>
          </w:p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  <w:p w:rsidR="00F35520" w:rsidRPr="00CF1FB0" w:rsidRDefault="00F35520" w:rsidP="003D0179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изолированная нулевая несущая жила должна быть стойкой к воздействию  термомеханических нагрузок</w:t>
            </w:r>
          </w:p>
          <w:p w:rsidR="00F35520" w:rsidRPr="00CF1FB0" w:rsidRDefault="00F35520" w:rsidP="00CF1FB0">
            <w:pPr>
              <w:numPr>
                <w:ilvl w:val="2"/>
                <w:numId w:val="1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циклическому воздействию комплекса атмосферных факторов, включающего: воздействие солнечного излучения; воздействие температуры (70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°С; воздействие дождя; воздействие температуры минус </w:t>
            </w:r>
            <w:r w:rsidRPr="00CF1FB0">
              <w:rPr>
                <w:color w:val="333333"/>
                <w:sz w:val="24"/>
                <w:szCs w:val="24"/>
              </w:rPr>
              <w:t>(40</w:t>
            </w:r>
            <w:r w:rsidRPr="00CF1FB0">
              <w:rPr>
                <w:color w:val="333333"/>
                <w:sz w:val="24"/>
                <w:szCs w:val="24"/>
                <w:u w:val="single"/>
              </w:rPr>
              <w:t>+</w:t>
            </w:r>
            <w:r w:rsidRPr="00CF1FB0">
              <w:rPr>
                <w:color w:val="333333"/>
                <w:sz w:val="24"/>
                <w:szCs w:val="24"/>
              </w:rPr>
              <w:t>2)</w:t>
            </w:r>
            <w:r w:rsidRPr="00CF1FB0">
              <w:rPr>
                <w:color w:val="000000"/>
                <w:sz w:val="24"/>
                <w:szCs w:val="24"/>
              </w:rPr>
              <w:t xml:space="preserve"> °С</w:t>
            </w:r>
          </w:p>
        </w:tc>
      </w:tr>
    </w:tbl>
    <w:p w:rsidR="00F35520" w:rsidRDefault="00F3552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35520" w:rsidRPr="00CF1FB0" w:rsidRDefault="00F35520" w:rsidP="003D0179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F35520" w:rsidRPr="00CF1FB0" w:rsidRDefault="00F35520" w:rsidP="003D5C7E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F35520" w:rsidRPr="00CF1FB0" w:rsidRDefault="00F35520" w:rsidP="003D0179">
      <w:pPr>
        <w:pStyle w:val="af0"/>
        <w:numPr>
          <w:ilvl w:val="0"/>
          <w:numId w:val="12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F35520" w:rsidRPr="00DD1B3C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F35520" w:rsidRPr="00660181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35520" w:rsidRPr="00DD1B3C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F35520" w:rsidRPr="00DD1B3C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35520" w:rsidRPr="00DD1B3C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35520" w:rsidRPr="00CF1FB0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35520" w:rsidRPr="00CF1FB0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F35520" w:rsidRPr="00CF1FB0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F35520" w:rsidRPr="00CF1FB0" w:rsidRDefault="00F35520" w:rsidP="003D0179">
      <w:pPr>
        <w:pStyle w:val="af0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35520" w:rsidRPr="00DD1B3C" w:rsidRDefault="00F35520" w:rsidP="003D5C7E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35520" w:rsidRPr="00CF1FB0" w:rsidRDefault="00F35520" w:rsidP="003D5C7E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F35520" w:rsidRPr="00CF1FB0" w:rsidRDefault="00F35520" w:rsidP="003D0179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F35520" w:rsidRPr="00CF1FB0" w:rsidRDefault="00F3552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35520" w:rsidRPr="00CF1FB0" w:rsidRDefault="00F35520" w:rsidP="003D0179">
      <w:pPr>
        <w:pStyle w:val="af0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35520" w:rsidRPr="00CF1FB0" w:rsidRDefault="00F35520" w:rsidP="003D5C7E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F35520" w:rsidRPr="00CF1FB0" w:rsidRDefault="00F35520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35520" w:rsidRPr="00CF1FB0" w:rsidRDefault="00F3552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F35520" w:rsidRPr="00CF1FB0" w:rsidRDefault="00F35520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F35520" w:rsidRDefault="00F35520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F35520" w:rsidRPr="00CF1FB0" w:rsidRDefault="00F35520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F35520" w:rsidRPr="00CF1FB0" w:rsidRDefault="00F35520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F35520" w:rsidRPr="00CF1FB0" w:rsidRDefault="00F3552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F35520" w:rsidRPr="00DD1B3C" w:rsidRDefault="00F35520" w:rsidP="003D5C7E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F35520" w:rsidRPr="00CF1FB0" w:rsidRDefault="00F35520" w:rsidP="00612811">
      <w:pPr>
        <w:spacing w:line="276" w:lineRule="auto"/>
        <w:rPr>
          <w:sz w:val="24"/>
          <w:szCs w:val="24"/>
        </w:rPr>
      </w:pPr>
    </w:p>
    <w:p w:rsidR="00F35520" w:rsidRPr="00CF1FB0" w:rsidRDefault="00F3552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F35520" w:rsidRPr="00CF1FB0" w:rsidRDefault="00F3552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35520" w:rsidRPr="00CF1FB0" w:rsidRDefault="00F35520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5520" w:rsidRPr="00CF1FB0" w:rsidRDefault="00F3552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35520" w:rsidRPr="00CF1FB0" w:rsidRDefault="00F3552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35520" w:rsidRPr="00CF1FB0" w:rsidRDefault="00F35520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35520" w:rsidRPr="00CF1FB0" w:rsidRDefault="00F35520" w:rsidP="003D5C7E">
      <w:pPr>
        <w:pStyle w:val="af0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35520" w:rsidRPr="00CF1FB0" w:rsidRDefault="00F3552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F35520" w:rsidRPr="00CF1FB0" w:rsidRDefault="00F3552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F35520" w:rsidRPr="00CF1FB0" w:rsidRDefault="00F3552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F35520" w:rsidRPr="00CF1FB0" w:rsidRDefault="00F35520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F35520" w:rsidRPr="00CF1FB0" w:rsidRDefault="00F35520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F35520" w:rsidRPr="00CF1FB0" w:rsidRDefault="00F3552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F35520" w:rsidRPr="00CF1FB0" w:rsidRDefault="00F3552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F35520" w:rsidRPr="00CF1FB0" w:rsidRDefault="00F35520" w:rsidP="003D0179">
      <w:pPr>
        <w:pStyle w:val="af0"/>
        <w:numPr>
          <w:ilvl w:val="0"/>
          <w:numId w:val="9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F35520" w:rsidRPr="00CF1FB0" w:rsidRDefault="00F3552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F35520" w:rsidRPr="00CF1FB0" w:rsidRDefault="00F35520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товарный знак или наименование предприятия-изготовителя;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F35520" w:rsidRPr="00CF1FB0" w:rsidRDefault="00F35520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F35520" w:rsidRPr="00CF1FB0" w:rsidRDefault="00F3552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F35520" w:rsidRPr="00CF1FB0" w:rsidRDefault="00F35520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F35520" w:rsidRPr="00CF1FB0" w:rsidRDefault="00F35520" w:rsidP="003D5C7E">
      <w:pPr>
        <w:pStyle w:val="af0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F35520" w:rsidRPr="00CF1FB0" w:rsidRDefault="00F35520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F35520" w:rsidRPr="00CF1FB0" w:rsidRDefault="00F35520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35520" w:rsidRPr="00CF1FB0" w:rsidRDefault="00F35520" w:rsidP="00451C4D">
      <w:pPr>
        <w:rPr>
          <w:sz w:val="26"/>
          <w:szCs w:val="26"/>
        </w:rPr>
      </w:pPr>
    </w:p>
    <w:p w:rsidR="00F35520" w:rsidRPr="00CF1FB0" w:rsidRDefault="00F35520" w:rsidP="00451C4D">
      <w:pPr>
        <w:rPr>
          <w:sz w:val="26"/>
          <w:szCs w:val="26"/>
        </w:rPr>
      </w:pPr>
    </w:p>
    <w:p w:rsidR="00F35520" w:rsidRPr="00CF1FB0" w:rsidRDefault="00F35520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F35520" w:rsidRPr="00E1390F" w:rsidRDefault="00F35520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F35520" w:rsidRDefault="00F3552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5520" w:rsidRDefault="00F3552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35520" w:rsidRDefault="00F3552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F35520" w:rsidSect="00A11AB0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F35520" w:rsidRPr="00612811" w:rsidRDefault="00F35520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F35520" w:rsidRPr="00612811" w:rsidSect="00A11AB0">
      <w:type w:val="continuous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65A" w:rsidRDefault="005B165A">
      <w:r>
        <w:separator/>
      </w:r>
    </w:p>
  </w:endnote>
  <w:endnote w:type="continuationSeparator" w:id="0">
    <w:p w:rsidR="005B165A" w:rsidRDefault="005B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65A" w:rsidRDefault="005B165A">
      <w:r>
        <w:separator/>
      </w:r>
    </w:p>
  </w:footnote>
  <w:footnote w:type="continuationSeparator" w:id="0">
    <w:p w:rsidR="005B165A" w:rsidRDefault="005B1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82B84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A90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39B4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A7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2ED0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2AA7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65A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8AB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0DD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1AB0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344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D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5B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71F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ED0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3E42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520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1711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0A4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3665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87B4D08-C181-46B6-91EC-928443A33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61970"/>
    <w:rPr>
      <w:sz w:val="28"/>
      <w:szCs w:val="28"/>
    </w:rPr>
  </w:style>
  <w:style w:type="character" w:customStyle="1" w:styleId="20">
    <w:name w:val="Заголовок 2 Знак"/>
    <w:link w:val="2"/>
    <w:uiPriority w:val="99"/>
    <w:rsid w:val="00061970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061970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rsid w:val="00061970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61970"/>
  </w:style>
  <w:style w:type="character" w:customStyle="1" w:styleId="60">
    <w:name w:val="Заголовок 6 Знак"/>
    <w:link w:val="6"/>
    <w:uiPriority w:val="99"/>
    <w:rsid w:val="00061970"/>
    <w:rPr>
      <w:i/>
      <w:iCs/>
    </w:rPr>
  </w:style>
  <w:style w:type="character" w:customStyle="1" w:styleId="70">
    <w:name w:val="Заголовок 7 Знак"/>
    <w:link w:val="7"/>
    <w:uiPriority w:val="99"/>
    <w:rsid w:val="00061970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rsid w:val="00061970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rsid w:val="00061970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rsid w:val="00061970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</w:style>
  <w:style w:type="character" w:customStyle="1" w:styleId="aa">
    <w:name w:val="Основной текст Знак"/>
    <w:link w:val="a9"/>
    <w:uiPriority w:val="99"/>
    <w:semiHidden/>
    <w:rsid w:val="00061970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</w:style>
  <w:style w:type="character" w:customStyle="1" w:styleId="22">
    <w:name w:val="Основной текст с отступом 2 Знак"/>
    <w:link w:val="21"/>
    <w:uiPriority w:val="99"/>
    <w:semiHidden/>
    <w:rsid w:val="00061970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061970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061970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9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99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7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57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99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995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4995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99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99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9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995758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9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499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Бордунов Александр Юрьевич</cp:lastModifiedBy>
  <cp:revision>3</cp:revision>
  <cp:lastPrinted>2014-07-11T05:50:00Z</cp:lastPrinted>
  <dcterms:created xsi:type="dcterms:W3CDTF">2014-07-14T10:14:00Z</dcterms:created>
  <dcterms:modified xsi:type="dcterms:W3CDTF">2014-07-15T10:30:00Z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